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6D" w:rsidRPr="005B1A6D" w:rsidRDefault="005B1A6D" w:rsidP="005B1A6D">
      <w:pPr>
        <w:spacing w:after="160" w:line="259" w:lineRule="auto"/>
        <w:rPr>
          <w:rFonts w:ascii="Times New Roman" w:eastAsia="Times New Roman" w:hAnsi="Times New Roman" w:cs="Times New Roman"/>
          <w:b/>
          <w:sz w:val="24"/>
          <w:szCs w:val="20"/>
        </w:rPr>
      </w:pPr>
      <w:r w:rsidRPr="005B1A6D">
        <w:rPr>
          <w:rFonts w:ascii="Times New Roman" w:eastAsia="Times New Roman" w:hAnsi="Times New Roman" w:cs="Times New Roman"/>
          <w:b/>
          <w:sz w:val="24"/>
          <w:szCs w:val="20"/>
        </w:rPr>
        <w:t>Darbo funkcijos:</w:t>
      </w:r>
    </w:p>
    <w:p w:rsidR="005B1A6D" w:rsidRPr="005B1A6D" w:rsidRDefault="005B1A6D" w:rsidP="005B1A6D">
      <w:pPr>
        <w:spacing w:after="160" w:line="259" w:lineRule="auto"/>
        <w:rPr>
          <w:rFonts w:ascii="Times New Roman" w:eastAsia="Times New Roman" w:hAnsi="Times New Roman" w:cs="Times New Roman"/>
          <w:sz w:val="24"/>
          <w:szCs w:val="20"/>
        </w:rPr>
      </w:pPr>
      <w:r w:rsidRPr="005B1A6D">
        <w:rPr>
          <w:rFonts w:ascii="Times New Roman" w:eastAsia="Times New Roman" w:hAnsi="Times New Roman" w:cs="Times New Roman"/>
          <w:sz w:val="24"/>
          <w:szCs w:val="20"/>
        </w:rPr>
        <w:t>1. Padeda mokiniui (mokinių grupei):</w:t>
      </w:r>
    </w:p>
    <w:p w:rsidR="005B1A6D" w:rsidRPr="005B1A6D" w:rsidRDefault="005B1A6D" w:rsidP="005B1A6D">
      <w:pPr>
        <w:spacing w:after="160" w:line="259" w:lineRule="auto"/>
        <w:rPr>
          <w:rFonts w:ascii="Times New Roman" w:eastAsia="Times New Roman" w:hAnsi="Times New Roman" w:cs="Times New Roman"/>
          <w:sz w:val="24"/>
          <w:szCs w:val="20"/>
        </w:rPr>
      </w:pPr>
      <w:r w:rsidRPr="005B1A6D">
        <w:rPr>
          <w:rFonts w:ascii="Times New Roman" w:eastAsia="Times New Roman" w:hAnsi="Times New Roman" w:cs="Times New Roman"/>
          <w:sz w:val="24"/>
          <w:szCs w:val="20"/>
        </w:rPr>
        <w:t xml:space="preserve">1.1. orientuotis ir judėti aplinkoje, susijusioje su </w:t>
      </w:r>
      <w:proofErr w:type="spellStart"/>
      <w:r w:rsidRPr="005B1A6D">
        <w:rPr>
          <w:rFonts w:ascii="Times New Roman" w:eastAsia="Times New Roman" w:hAnsi="Times New Roman" w:cs="Times New Roman"/>
          <w:sz w:val="24"/>
          <w:szCs w:val="20"/>
        </w:rPr>
        <w:t>ugdymu(si</w:t>
      </w:r>
      <w:proofErr w:type="spellEnd"/>
      <w:r w:rsidRPr="005B1A6D">
        <w:rPr>
          <w:rFonts w:ascii="Times New Roman" w:eastAsia="Times New Roman" w:hAnsi="Times New Roman" w:cs="Times New Roman"/>
          <w:sz w:val="24"/>
          <w:szCs w:val="20"/>
        </w:rPr>
        <w:t xml:space="preserve">), mokykloje ir už jos ribų ugdomosios veiklos, pamokų, pertraukų, </w:t>
      </w:r>
      <w:proofErr w:type="spellStart"/>
      <w:r w:rsidRPr="005B1A6D">
        <w:rPr>
          <w:rFonts w:ascii="Times New Roman" w:eastAsia="Times New Roman" w:hAnsi="Times New Roman" w:cs="Times New Roman"/>
          <w:sz w:val="24"/>
          <w:szCs w:val="20"/>
        </w:rPr>
        <w:t>popamokinės</w:t>
      </w:r>
      <w:proofErr w:type="spellEnd"/>
      <w:r w:rsidRPr="005B1A6D">
        <w:rPr>
          <w:rFonts w:ascii="Times New Roman" w:eastAsia="Times New Roman" w:hAnsi="Times New Roman" w:cs="Times New Roman"/>
          <w:sz w:val="24"/>
          <w:szCs w:val="20"/>
        </w:rPr>
        <w:t xml:space="preserve"> veiklos, papildomo ugdymo, renginių ir išvykų metu;</w:t>
      </w:r>
    </w:p>
    <w:p w:rsidR="005B1A6D" w:rsidRPr="005B1A6D" w:rsidRDefault="005B1A6D" w:rsidP="005B1A6D">
      <w:pPr>
        <w:spacing w:after="160" w:line="259" w:lineRule="auto"/>
        <w:rPr>
          <w:rFonts w:ascii="Times New Roman" w:eastAsia="Times New Roman" w:hAnsi="Times New Roman" w:cs="Times New Roman"/>
          <w:sz w:val="24"/>
          <w:szCs w:val="20"/>
        </w:rPr>
      </w:pPr>
      <w:r w:rsidRPr="005B1A6D">
        <w:rPr>
          <w:rFonts w:ascii="Times New Roman" w:eastAsia="Times New Roman" w:hAnsi="Times New Roman" w:cs="Times New Roman"/>
          <w:sz w:val="24"/>
          <w:szCs w:val="20"/>
        </w:rPr>
        <w:t>1.2. apsitarnauti, pavalgyti, pasirūpinti asmens higiena;</w:t>
      </w:r>
    </w:p>
    <w:p w:rsidR="005B1A6D" w:rsidRPr="005B1A6D" w:rsidRDefault="005B1A6D" w:rsidP="005B1A6D">
      <w:pPr>
        <w:spacing w:after="160" w:line="259" w:lineRule="auto"/>
        <w:rPr>
          <w:rFonts w:ascii="Times New Roman" w:eastAsia="Times New Roman" w:hAnsi="Times New Roman" w:cs="Times New Roman"/>
          <w:sz w:val="24"/>
          <w:szCs w:val="20"/>
        </w:rPr>
      </w:pPr>
      <w:r w:rsidRPr="005B1A6D">
        <w:rPr>
          <w:rFonts w:ascii="Times New Roman" w:eastAsia="Times New Roman" w:hAnsi="Times New Roman" w:cs="Times New Roman"/>
          <w:sz w:val="24"/>
          <w:szCs w:val="20"/>
        </w:rPr>
        <w:t>1.3. įsitraukti į ugdomąją veiklą ir pagal galimybes joje dalyvauti (paaiškina mokytojo skirtas užduotis ir talkina jas atliekant; padeda perskaityti ar perskaito tekstus, skirtus mokymuisi; padeda užsirašyti ar užrašo mokymo medžiagą; padeda tinkamai naudotis ugdymui skirta kompensacine technika ir mokymo bei kompensacinėmis priemonėmis);</w:t>
      </w:r>
    </w:p>
    <w:p w:rsidR="005B1A6D" w:rsidRPr="005B1A6D" w:rsidRDefault="005B1A6D" w:rsidP="005B1A6D">
      <w:pPr>
        <w:spacing w:after="160" w:line="259" w:lineRule="auto"/>
        <w:rPr>
          <w:rFonts w:ascii="Times New Roman" w:eastAsia="Times New Roman" w:hAnsi="Times New Roman" w:cs="Times New Roman"/>
          <w:sz w:val="24"/>
          <w:szCs w:val="20"/>
        </w:rPr>
      </w:pPr>
      <w:r w:rsidRPr="005B1A6D">
        <w:rPr>
          <w:rFonts w:ascii="Times New Roman" w:eastAsia="Times New Roman" w:hAnsi="Times New Roman" w:cs="Times New Roman"/>
          <w:sz w:val="24"/>
          <w:szCs w:val="20"/>
        </w:rPr>
        <w:t xml:space="preserve">1.4. atlikti kitą su </w:t>
      </w:r>
      <w:proofErr w:type="spellStart"/>
      <w:r w:rsidRPr="005B1A6D">
        <w:rPr>
          <w:rFonts w:ascii="Times New Roman" w:eastAsia="Times New Roman" w:hAnsi="Times New Roman" w:cs="Times New Roman"/>
          <w:sz w:val="24"/>
          <w:szCs w:val="20"/>
        </w:rPr>
        <w:t>ugdymu(si</w:t>
      </w:r>
      <w:proofErr w:type="spellEnd"/>
      <w:r w:rsidRPr="005B1A6D">
        <w:rPr>
          <w:rFonts w:ascii="Times New Roman" w:eastAsia="Times New Roman" w:hAnsi="Times New Roman" w:cs="Times New Roman"/>
          <w:sz w:val="24"/>
          <w:szCs w:val="20"/>
        </w:rPr>
        <w:t xml:space="preserve">), savitarna, savitvarka, </w:t>
      </w:r>
      <w:proofErr w:type="spellStart"/>
      <w:r w:rsidRPr="005B1A6D">
        <w:rPr>
          <w:rFonts w:ascii="Times New Roman" w:eastAsia="Times New Roman" w:hAnsi="Times New Roman" w:cs="Times New Roman"/>
          <w:sz w:val="24"/>
          <w:szCs w:val="20"/>
        </w:rPr>
        <w:t>maitinimu(si</w:t>
      </w:r>
      <w:proofErr w:type="spellEnd"/>
      <w:r w:rsidRPr="005B1A6D">
        <w:rPr>
          <w:rFonts w:ascii="Times New Roman" w:eastAsia="Times New Roman" w:hAnsi="Times New Roman" w:cs="Times New Roman"/>
          <w:sz w:val="24"/>
          <w:szCs w:val="20"/>
        </w:rPr>
        <w:t>) susijusią veiklą;</w:t>
      </w:r>
    </w:p>
    <w:p w:rsidR="005B1A6D" w:rsidRPr="005B1A6D" w:rsidRDefault="005B1A6D" w:rsidP="005B1A6D">
      <w:pPr>
        <w:spacing w:after="160" w:line="259" w:lineRule="auto"/>
        <w:rPr>
          <w:rFonts w:ascii="Times New Roman" w:eastAsia="Times New Roman" w:hAnsi="Times New Roman" w:cs="Times New Roman"/>
          <w:sz w:val="24"/>
          <w:szCs w:val="20"/>
        </w:rPr>
      </w:pPr>
      <w:r w:rsidRPr="005B1A6D">
        <w:rPr>
          <w:rFonts w:ascii="Times New Roman" w:eastAsia="Times New Roman" w:hAnsi="Times New Roman" w:cs="Times New Roman"/>
          <w:sz w:val="24"/>
          <w:szCs w:val="20"/>
        </w:rPr>
        <w:t>2. Bendradarbiaudamas su mokytoju, specialiuoju pedagogu, logopedu ir kitais su mokiniu (mokinių grupe) dirbančiais specialistais, numato ugdymo tikslų ir uždavinių pasiekimo būdus bei pagalbos mokiniams teikimo metodus ir juos taiko. Padeda mokytojui parengti ir (ar) pritaikyti mokiniui (mokinių grupei) reikalingą mokomąją medžiagą.</w:t>
      </w:r>
    </w:p>
    <w:p w:rsidR="00493594" w:rsidRDefault="00493594">
      <w:bookmarkStart w:id="0" w:name="_GoBack"/>
      <w:bookmarkEnd w:id="0"/>
    </w:p>
    <w:sectPr w:rsidR="004935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6D"/>
    <w:rsid w:val="00493594"/>
    <w:rsid w:val="005B1A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390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Skaitykla</dc:creator>
  <cp:lastModifiedBy>Skaitykla</cp:lastModifiedBy>
  <cp:revision>1</cp:revision>
  <dcterms:created xsi:type="dcterms:W3CDTF">2016-10-24T08:35:00Z</dcterms:created>
  <dcterms:modified xsi:type="dcterms:W3CDTF">2016-10-24T08:36:00Z</dcterms:modified>
</cp:coreProperties>
</file>